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AB" w:rsidRDefault="00755FAB" w:rsidP="00755FA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55FAB" w:rsidRDefault="00755FAB" w:rsidP="00755FA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55FAB" w:rsidRDefault="00755FAB" w:rsidP="00755FAB">
      <w:pPr>
        <w:rPr>
          <w:lang w:val="sr-Cyrl-CS"/>
        </w:rPr>
      </w:pPr>
      <w:r>
        <w:rPr>
          <w:lang w:val="sr-Cyrl-CS"/>
        </w:rPr>
        <w:t xml:space="preserve">Одбор за </w:t>
      </w:r>
      <w:r>
        <w:rPr>
          <w:lang w:val="ru-RU"/>
        </w:rPr>
        <w:t>здравље и породицу</w:t>
      </w:r>
    </w:p>
    <w:p w:rsidR="00755FAB" w:rsidRDefault="00755FAB" w:rsidP="00755FAB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децембар</w:t>
      </w:r>
      <w:proofErr w:type="gramEnd"/>
      <w:r>
        <w:rPr>
          <w:lang w:val="sr-Cyrl-CS"/>
        </w:rPr>
        <w:t xml:space="preserve"> 2012. године</w:t>
      </w:r>
    </w:p>
    <w:p w:rsidR="00755FAB" w:rsidRDefault="00755FAB" w:rsidP="00755FAB">
      <w:pPr>
        <w:rPr>
          <w:lang w:val="sr-Cyrl-RS"/>
        </w:rPr>
      </w:pPr>
      <w:r>
        <w:rPr>
          <w:lang w:val="sr-Cyrl-CS"/>
        </w:rPr>
        <w:t>Б е о г р а д</w:t>
      </w:r>
    </w:p>
    <w:p w:rsidR="00755FAB" w:rsidRDefault="00755FAB" w:rsidP="00755FAB">
      <w:pPr>
        <w:jc w:val="center"/>
      </w:pPr>
    </w:p>
    <w:p w:rsidR="00755FAB" w:rsidRDefault="00755FAB" w:rsidP="00755FAB">
      <w:pPr>
        <w:jc w:val="center"/>
        <w:rPr>
          <w:lang w:val="sr-Cyrl-CS"/>
        </w:rPr>
      </w:pPr>
      <w:r>
        <w:rPr>
          <w:lang w:val="sr-Cyrl-CS"/>
        </w:rPr>
        <w:t xml:space="preserve">ПРЕДСЕДНИК НАРОДНЕ СКУПШТИНЕ </w:t>
      </w:r>
    </w:p>
    <w:p w:rsidR="00755FAB" w:rsidRDefault="00755FAB" w:rsidP="00755FAB">
      <w:pPr>
        <w:jc w:val="center"/>
        <w:rPr>
          <w:lang w:val="sr-Cyrl-CS"/>
        </w:rPr>
      </w:pPr>
    </w:p>
    <w:p w:rsidR="00755FAB" w:rsidRDefault="00755FAB" w:rsidP="00755FAB">
      <w:pPr>
        <w:rPr>
          <w:lang w:val="sr-Cyrl-R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На основу члана 1</w:t>
      </w:r>
      <w:r>
        <w:t xml:space="preserve">57. </w:t>
      </w:r>
      <w:proofErr w:type="spellStart"/>
      <w:proofErr w:type="gramStart"/>
      <w:r>
        <w:t>став</w:t>
      </w:r>
      <w:proofErr w:type="spellEnd"/>
      <w:proofErr w:type="gramEnd"/>
      <w:r>
        <w:t xml:space="preserve"> 6.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161.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r>
        <w:rPr>
          <w:lang w:val="sr-Cyrl-CS"/>
        </w:rPr>
        <w:t>Пословника Народне Скупштине</w:t>
      </w:r>
      <w:r>
        <w:rPr>
          <w:lang w:val="sr-Cyrl-RS"/>
        </w:rPr>
        <w:t xml:space="preserve"> (''Службени гласник РС'', број 20/12 - пречишћен текст), Одбор за здравље и породицу </w:t>
      </w:r>
      <w:r>
        <w:rPr>
          <w:lang w:val="sr-Cyrl-CS"/>
        </w:rPr>
        <w:t>подноси на Предлог закона о изменама и допунама Закона о здравственом осигурању</w:t>
      </w:r>
      <w:r>
        <w:rPr>
          <w:lang w:val="sr-Cyrl-RS"/>
        </w:rPr>
        <w:t xml:space="preserve"> следећи амандман:</w:t>
      </w:r>
    </w:p>
    <w:p w:rsidR="00755FAB" w:rsidRDefault="00755FAB" w:rsidP="00755FAB"/>
    <w:p w:rsidR="00755FAB" w:rsidRDefault="00755FAB" w:rsidP="00755FAB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</w:p>
    <w:p w:rsidR="00755FAB" w:rsidRDefault="00755FAB" w:rsidP="00755FAB">
      <w:pPr>
        <w:jc w:val="center"/>
        <w:rPr>
          <w:lang w:val="sr-Cyrl-RS"/>
        </w:rPr>
      </w:pPr>
    </w:p>
    <w:p w:rsidR="00755FAB" w:rsidRDefault="00755FAB" w:rsidP="00755FAB">
      <w:pPr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У Предлогу закона о изменама и допунама Закона о здравственом осигурању, </w:t>
      </w:r>
      <w:r>
        <w:rPr>
          <w:lang w:val="sr-Cyrl-RS"/>
        </w:rPr>
        <w:t>изнад члана 1. додаје се нови члан 1. који гласи:</w:t>
      </w:r>
    </w:p>
    <w:p w:rsidR="00755FAB" w:rsidRDefault="00755FAB" w:rsidP="00755FAB">
      <w:pPr>
        <w:tabs>
          <w:tab w:val="left" w:pos="3255"/>
        </w:tabs>
        <w:rPr>
          <w:lang w:val="sr-Cyrl-RS"/>
        </w:rPr>
      </w:pPr>
      <w:r>
        <w:rPr>
          <w:lang w:val="sr-Cyrl-RS"/>
        </w:rPr>
        <w:tab/>
      </w:r>
    </w:p>
    <w:p w:rsidR="00755FAB" w:rsidRDefault="00755FAB" w:rsidP="00755FAB">
      <w:pPr>
        <w:tabs>
          <w:tab w:val="left" w:pos="3255"/>
        </w:tabs>
        <w:rPr>
          <w:lang w:val="sr-Cyrl-RS"/>
        </w:rPr>
      </w:pPr>
      <w:r>
        <w:rPr>
          <w:lang w:val="sr-Cyrl-RS"/>
        </w:rPr>
        <w:tab/>
        <w:t xml:space="preserve">'' члан 1. </w:t>
      </w:r>
    </w:p>
    <w:p w:rsidR="00755FAB" w:rsidRDefault="00755FAB" w:rsidP="00755FAB">
      <w:pPr>
        <w:tabs>
          <w:tab w:val="left" w:pos="3255"/>
        </w:tabs>
        <w:rPr>
          <w:lang w:val="sr-Cyrl-RS"/>
        </w:rPr>
      </w:pPr>
    </w:p>
    <w:p w:rsidR="00755FAB" w:rsidRDefault="00755FAB" w:rsidP="00755FAB">
      <w:pPr>
        <w:ind w:firstLine="720"/>
        <w:rPr>
          <w:lang w:val="sr-Latn-CS"/>
        </w:rPr>
      </w:pPr>
      <w:r>
        <w:rPr>
          <w:lang w:val="sr-Latn-CS"/>
        </w:rPr>
        <w:t>у Закону о здравственом осигурању (’’Службени гласник РС’’, бр.107/05, 109/05- исправка, 57/11),  у члану 17. став 1. тачка 23) мења се и гласи:</w:t>
      </w:r>
    </w:p>
    <w:p w:rsidR="00755FAB" w:rsidRDefault="00755FAB" w:rsidP="00755FAB">
      <w:pPr>
        <w:ind w:firstLine="720"/>
        <w:rPr>
          <w:lang w:val="sr-Latn-CS"/>
        </w:rPr>
      </w:pPr>
      <w:r>
        <w:rPr>
          <w:lang w:val="sr-Latn-CS"/>
        </w:rPr>
        <w:t xml:space="preserve"> </w:t>
      </w:r>
    </w:p>
    <w:p w:rsidR="00755FAB" w:rsidRDefault="00755FAB" w:rsidP="00755FAB">
      <w:pPr>
        <w:rPr>
          <w:lang w:val="sr-Cyrl-R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</w:t>
      </w:r>
      <w:r>
        <w:rPr>
          <w:lang w:val="sr-Cyrl-RS"/>
        </w:rPr>
        <w:t>'</w:t>
      </w:r>
      <w:r>
        <w:rPr>
          <w:lang w:val="sr-Cyrl-CS"/>
        </w:rPr>
        <w:t>23) лица која примају пензију или инвалиднину искључиво од иностраног носиоца осигурања</w:t>
      </w:r>
      <w:r>
        <w:rPr>
          <w:lang w:val="sr-Latn-CS"/>
        </w:rPr>
        <w:t xml:space="preserve"> </w:t>
      </w:r>
      <w:r>
        <w:rPr>
          <w:lang w:val="sr-Cyrl-RS"/>
        </w:rPr>
        <w:t>и која</w:t>
      </w:r>
      <w:r>
        <w:rPr>
          <w:lang w:val="sr-Cyrl-CS"/>
        </w:rPr>
        <w:t xml:space="preserve"> имају пребивалиште или боравиште, односно стално настањење или привремени боравак у Републици у складу са законом, односно ако са државом од које примају пензију или инвалиднину не постоји билатерални споразум о социјалном осигурању или је билатералним споразумом другачије одређено, односно ако код тих лица постоје одређене правне сметње због којих не могу да остваре здравствено осигурање применом билатералног споразума и то само ради остваривања права из здравственог осигурања на територији Републике;</w:t>
      </w:r>
      <w:r>
        <w:rPr>
          <w:lang w:val="sr-Cyrl-RS"/>
        </w:rPr>
        <w:t>'.''</w:t>
      </w:r>
    </w:p>
    <w:p w:rsidR="00755FAB" w:rsidRDefault="00755FAB" w:rsidP="00755FAB">
      <w:pPr>
        <w:jc w:val="center"/>
        <w:rPr>
          <w:lang w:val="sr-Cyrl-CS"/>
        </w:rPr>
      </w:pPr>
      <w:r>
        <w:rPr>
          <w:lang w:val="sr-Cyrl-CS"/>
        </w:rPr>
        <w:t xml:space="preserve">О б р а з л о ж е њ е </w:t>
      </w:r>
    </w:p>
    <w:p w:rsidR="00755FAB" w:rsidRDefault="00755FAB" w:rsidP="00755FA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>Амандманом се даје могућност ширег укључивања одређених категорија лица у систем обавезног здравственог осигурања у Републици Србији. Проширен је круг лица која се могу укључити у обавезно здравствено осигурање у односу на досадашњу норму, и то пре свега на лица која из одређених разлога не могу да користе права из здравственог осигурања на основу већ закључених билатералних уговора са одређеном земљом. Наиме, у одређеним случајевима лица која долазе из земаља у којима остварују право на пензију или друга права по основу којих стичу својство осигураника, не могу да започну са коришћењем здравственог осигурања на основу билатералног споразума с обзиром на чињеницу да још увек нису регулисали одређене имовинско-правне или друге односе у тој држави.</w:t>
      </w:r>
    </w:p>
    <w:p w:rsidR="00755FAB" w:rsidRDefault="00755FAB" w:rsidP="00755FAB">
      <w:pPr>
        <w:tabs>
          <w:tab w:val="left" w:pos="1440"/>
          <w:tab w:val="center" w:pos="64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>
        <w:rPr>
          <w:lang w:val="sr-Cyrl-RS"/>
        </w:rPr>
        <w:t>А</w:t>
      </w:r>
    </w:p>
    <w:p w:rsidR="00755FAB" w:rsidRDefault="00755FAB" w:rsidP="00755FAB">
      <w:pPr>
        <w:tabs>
          <w:tab w:val="left" w:pos="1440"/>
        </w:tabs>
        <w:jc w:val="center"/>
        <w:rPr>
          <w:bCs/>
          <w:lang w:val="sr-Cyrl-RS"/>
        </w:rPr>
      </w:pPr>
      <w:r>
        <w:rPr>
          <w:bCs/>
          <w:lang w:val="sr-Cyrl-CS"/>
        </w:rPr>
        <w:t xml:space="preserve">                                                            </w:t>
      </w:r>
      <w:r>
        <w:rPr>
          <w:bCs/>
          <w:lang w:val="sr-Cyrl-RS"/>
        </w:rPr>
        <w:t>Мр. др прим.</w:t>
      </w:r>
      <w:r>
        <w:rPr>
          <w:bCs/>
          <w:lang w:val="sr-Cyrl-CS"/>
        </w:rPr>
        <w:t xml:space="preserve"> </w:t>
      </w:r>
      <w:r>
        <w:rPr>
          <w:bCs/>
          <w:lang w:val="sr-Cyrl-RS"/>
        </w:rPr>
        <w:t>Љубица Мрдаковић Тодоровић</w:t>
      </w:r>
    </w:p>
    <w:p w:rsidR="00755FAB" w:rsidRDefault="00755FAB" w:rsidP="00755FAB">
      <w:pPr>
        <w:tabs>
          <w:tab w:val="left" w:pos="5250"/>
        </w:tabs>
      </w:pPr>
    </w:p>
    <w:p w:rsidR="00755FAB" w:rsidRDefault="00755FAB" w:rsidP="00755FAB">
      <w:pPr>
        <w:rPr>
          <w:lang w:val="sr-Cyrl-RS"/>
        </w:rPr>
      </w:pPr>
    </w:p>
    <w:p w:rsidR="002055F9" w:rsidRDefault="002055F9">
      <w:bookmarkStart w:id="0" w:name="_GoBack"/>
      <w:bookmarkEnd w:id="0"/>
    </w:p>
    <w:sectPr w:rsidR="00205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F5"/>
    <w:rsid w:val="002055F9"/>
    <w:rsid w:val="00755FAB"/>
    <w:rsid w:val="009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2012-12-12T09:23:00Z</dcterms:created>
  <dcterms:modified xsi:type="dcterms:W3CDTF">2012-12-12T09:23:00Z</dcterms:modified>
</cp:coreProperties>
</file>